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DE3" w:rsidRPr="00EA6C79" w:rsidRDefault="00C93DE3" w:rsidP="00C93DE3">
      <w:pPr>
        <w:pStyle w:val="a3"/>
        <w:spacing w:after="0" w:afterAutospacing="0"/>
        <w:ind w:firstLine="709"/>
        <w:contextualSpacing/>
        <w:jc w:val="center"/>
        <w:rPr>
          <w:b/>
          <w:color w:val="000000"/>
          <w:sz w:val="28"/>
          <w:szCs w:val="28"/>
        </w:rPr>
      </w:pPr>
      <w:r w:rsidRPr="00EA6C79">
        <w:rPr>
          <w:b/>
          <w:color w:val="000000"/>
          <w:sz w:val="28"/>
          <w:szCs w:val="28"/>
        </w:rPr>
        <w:t xml:space="preserve">Аннотация рабочей программы по </w:t>
      </w:r>
      <w:r>
        <w:rPr>
          <w:b/>
          <w:color w:val="000000"/>
          <w:sz w:val="28"/>
          <w:szCs w:val="28"/>
        </w:rPr>
        <w:t xml:space="preserve">геометрии 10 </w:t>
      </w:r>
      <w:r w:rsidRPr="00EA6C79">
        <w:rPr>
          <w:b/>
          <w:color w:val="000000"/>
          <w:sz w:val="28"/>
          <w:szCs w:val="28"/>
        </w:rPr>
        <w:t>класс</w:t>
      </w:r>
    </w:p>
    <w:p w:rsidR="00C93DE3" w:rsidRPr="00EA6C79" w:rsidRDefault="00C93DE3" w:rsidP="00C93DE3">
      <w:pPr>
        <w:pStyle w:val="a3"/>
        <w:spacing w:after="0" w:afterAutospacing="0"/>
        <w:ind w:firstLine="709"/>
        <w:contextualSpacing/>
        <w:jc w:val="center"/>
        <w:rPr>
          <w:b/>
          <w:color w:val="000000"/>
          <w:sz w:val="28"/>
          <w:szCs w:val="28"/>
        </w:rPr>
      </w:pPr>
      <w:r w:rsidRPr="00EA6C79">
        <w:rPr>
          <w:b/>
          <w:color w:val="000000"/>
          <w:sz w:val="28"/>
          <w:szCs w:val="28"/>
        </w:rPr>
        <w:t>на 2019-2020 учебный год</w:t>
      </w:r>
    </w:p>
    <w:p w:rsidR="002B13D2" w:rsidRPr="002B13D2" w:rsidRDefault="002B13D2" w:rsidP="002B13D2">
      <w:pPr>
        <w:ind w:firstLine="360"/>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1. </w:t>
      </w:r>
      <w:r w:rsidRPr="002B13D2">
        <w:rPr>
          <w:rFonts w:ascii="Times New Roman" w:eastAsia="Times New Roman" w:hAnsi="Times New Roman" w:cs="Times New Roman"/>
          <w:sz w:val="24"/>
          <w:szCs w:val="24"/>
        </w:rPr>
        <w:t xml:space="preserve">Рабочая программа составлена на основе Примерной программы для среднего (полного) общего образования по </w:t>
      </w:r>
      <w:r>
        <w:rPr>
          <w:rFonts w:ascii="Times New Roman" w:eastAsia="Times New Roman" w:hAnsi="Times New Roman" w:cs="Times New Roman"/>
          <w:sz w:val="24"/>
          <w:szCs w:val="24"/>
        </w:rPr>
        <w:t>геометрии</w:t>
      </w:r>
      <w:r w:rsidRPr="002B13D2">
        <w:rPr>
          <w:rFonts w:ascii="Times New Roman" w:eastAsia="Times New Roman" w:hAnsi="Times New Roman" w:cs="Times New Roman"/>
          <w:sz w:val="24"/>
          <w:szCs w:val="24"/>
        </w:rPr>
        <w:t xml:space="preserve">.  Данная программа полностью соответствует «Федеральному компоненту  государственного образовательного стандарта» (ФК ГОС).  </w:t>
      </w:r>
    </w:p>
    <w:p w:rsidR="002B13D2" w:rsidRPr="002B13D2" w:rsidRDefault="002B13D2" w:rsidP="002B13D2">
      <w:pPr>
        <w:spacing w:after="0"/>
        <w:ind w:firstLine="360"/>
        <w:contextualSpacing/>
        <w:jc w:val="both"/>
        <w:rPr>
          <w:rFonts w:ascii="Times New Roman" w:eastAsia="Times New Roman" w:hAnsi="Times New Roman" w:cs="Times New Roman"/>
          <w:sz w:val="24"/>
          <w:szCs w:val="24"/>
        </w:rPr>
      </w:pPr>
      <w:r w:rsidRPr="002B13D2">
        <w:rPr>
          <w:rFonts w:ascii="Times New Roman" w:eastAsia="Times New Roman" w:hAnsi="Times New Roman" w:cs="Times New Roman"/>
          <w:sz w:val="24"/>
          <w:szCs w:val="24"/>
        </w:rPr>
        <w:t xml:space="preserve">Рабочая программа по </w:t>
      </w:r>
      <w:r>
        <w:rPr>
          <w:rFonts w:ascii="Times New Roman" w:eastAsia="Times New Roman" w:hAnsi="Times New Roman" w:cs="Times New Roman"/>
          <w:sz w:val="24"/>
          <w:szCs w:val="24"/>
        </w:rPr>
        <w:t>геометрии</w:t>
      </w:r>
      <w:r w:rsidRPr="002B13D2">
        <w:rPr>
          <w:rFonts w:ascii="Times New Roman" w:eastAsia="Times New Roman" w:hAnsi="Times New Roman" w:cs="Times New Roman"/>
          <w:sz w:val="24"/>
          <w:szCs w:val="24"/>
        </w:rPr>
        <w:t xml:space="preserve"> для 1</w:t>
      </w:r>
      <w:r>
        <w:rPr>
          <w:rFonts w:ascii="Times New Roman" w:eastAsia="Times New Roman" w:hAnsi="Times New Roman" w:cs="Times New Roman"/>
          <w:sz w:val="24"/>
          <w:szCs w:val="24"/>
        </w:rPr>
        <w:t>0</w:t>
      </w:r>
      <w:r w:rsidRPr="002B13D2">
        <w:rPr>
          <w:rFonts w:ascii="Times New Roman" w:eastAsia="Times New Roman" w:hAnsi="Times New Roman" w:cs="Times New Roman"/>
          <w:sz w:val="24"/>
          <w:szCs w:val="24"/>
        </w:rPr>
        <w:t xml:space="preserve"> класса составлена в соответствии </w:t>
      </w:r>
      <w:proofErr w:type="gramStart"/>
      <w:r w:rsidRPr="002B13D2">
        <w:rPr>
          <w:rFonts w:ascii="Times New Roman" w:eastAsia="Times New Roman" w:hAnsi="Times New Roman" w:cs="Times New Roman"/>
          <w:sz w:val="24"/>
          <w:szCs w:val="24"/>
        </w:rPr>
        <w:t>с</w:t>
      </w:r>
      <w:proofErr w:type="gramEnd"/>
      <w:r w:rsidRPr="002B13D2">
        <w:rPr>
          <w:rFonts w:ascii="Times New Roman" w:eastAsia="Times New Roman" w:hAnsi="Times New Roman" w:cs="Times New Roman"/>
          <w:sz w:val="24"/>
          <w:szCs w:val="24"/>
        </w:rPr>
        <w:t>:</w:t>
      </w:r>
    </w:p>
    <w:p w:rsidR="002B13D2" w:rsidRPr="002B13D2" w:rsidRDefault="002B13D2" w:rsidP="002B13D2">
      <w:pPr>
        <w:pStyle w:val="a5"/>
        <w:numPr>
          <w:ilvl w:val="0"/>
          <w:numId w:val="3"/>
        </w:numPr>
        <w:spacing w:after="0"/>
        <w:ind w:left="340"/>
        <w:jc w:val="both"/>
        <w:rPr>
          <w:rFonts w:ascii="Times New Roman" w:eastAsia="Times New Roman" w:hAnsi="Times New Roman" w:cs="Times New Roman"/>
          <w:sz w:val="24"/>
          <w:szCs w:val="24"/>
        </w:rPr>
      </w:pPr>
      <w:r w:rsidRPr="002B13D2">
        <w:rPr>
          <w:rFonts w:ascii="Times New Roman" w:eastAsia="Times New Roman" w:hAnsi="Times New Roman" w:cs="Times New Roman"/>
          <w:sz w:val="24"/>
          <w:szCs w:val="24"/>
        </w:rPr>
        <w:t>Федеральным законом от 29.12.2012 №273-ФЗ «Об образовании в Российской Федерации»;</w:t>
      </w:r>
    </w:p>
    <w:p w:rsidR="002B13D2" w:rsidRPr="002B13D2" w:rsidRDefault="002B13D2" w:rsidP="002B13D2">
      <w:pPr>
        <w:pStyle w:val="a5"/>
        <w:widowControl w:val="0"/>
        <w:numPr>
          <w:ilvl w:val="0"/>
          <w:numId w:val="3"/>
        </w:numPr>
        <w:autoSpaceDE w:val="0"/>
        <w:autoSpaceDN w:val="0"/>
        <w:adjustRightInd w:val="0"/>
        <w:spacing w:after="0"/>
        <w:ind w:left="340"/>
        <w:jc w:val="both"/>
        <w:rPr>
          <w:rFonts w:ascii="Times New Roman" w:eastAsia="Times New Roman" w:hAnsi="Times New Roman" w:cs="Times New Roman"/>
          <w:sz w:val="24"/>
          <w:szCs w:val="24"/>
        </w:rPr>
      </w:pPr>
      <w:r w:rsidRPr="002B13D2">
        <w:rPr>
          <w:rFonts w:ascii="Times New Roman" w:eastAsia="Times New Roman" w:hAnsi="Times New Roman" w:cs="Times New Roman"/>
          <w:sz w:val="24"/>
          <w:szCs w:val="24"/>
        </w:rPr>
        <w:t>Приказом Министерства образования и науки Российской Федерации от 31.12.2015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17.12.2010 №1897»;</w:t>
      </w:r>
    </w:p>
    <w:p w:rsidR="002B13D2" w:rsidRPr="002B13D2" w:rsidRDefault="002B13D2" w:rsidP="002B13D2">
      <w:pPr>
        <w:widowControl w:val="0"/>
        <w:numPr>
          <w:ilvl w:val="0"/>
          <w:numId w:val="3"/>
        </w:numPr>
        <w:autoSpaceDE w:val="0"/>
        <w:autoSpaceDN w:val="0"/>
        <w:adjustRightInd w:val="0"/>
        <w:spacing w:after="0"/>
        <w:ind w:left="340"/>
        <w:contextualSpacing/>
        <w:jc w:val="both"/>
        <w:rPr>
          <w:rFonts w:ascii="Times New Roman" w:eastAsia="Times New Roman" w:hAnsi="Times New Roman" w:cs="Times New Roman"/>
          <w:sz w:val="24"/>
          <w:szCs w:val="24"/>
        </w:rPr>
      </w:pPr>
      <w:r w:rsidRPr="002B13D2">
        <w:rPr>
          <w:rFonts w:ascii="Times New Roman" w:eastAsia="Times New Roman" w:hAnsi="Times New Roman" w:cs="Times New Roman"/>
          <w:sz w:val="24"/>
          <w:szCs w:val="24"/>
        </w:rPr>
        <w:t>Приказом Министерства образования Российской Федерации от 09.03.2004 N 1312 (ред. пр. от 03.06.2011 №1994)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2B13D2" w:rsidRPr="002B13D2" w:rsidRDefault="00C93DE3" w:rsidP="002B13D2">
      <w:pPr>
        <w:widowControl w:val="0"/>
        <w:numPr>
          <w:ilvl w:val="0"/>
          <w:numId w:val="3"/>
        </w:numPr>
        <w:autoSpaceDE w:val="0"/>
        <w:autoSpaceDN w:val="0"/>
        <w:adjustRightInd w:val="0"/>
        <w:spacing w:after="0"/>
        <w:ind w:left="340"/>
        <w:contextualSpacing/>
        <w:jc w:val="both"/>
        <w:rPr>
          <w:rFonts w:ascii="Times New Roman" w:eastAsia="Times New Roman" w:hAnsi="Times New Roman" w:cs="Times New Roman"/>
          <w:sz w:val="24"/>
          <w:szCs w:val="24"/>
        </w:rPr>
      </w:pPr>
      <w:proofErr w:type="gramStart"/>
      <w:r w:rsidRPr="002B13D2">
        <w:rPr>
          <w:rFonts w:ascii="Times New Roman" w:hAnsi="Times New Roman" w:cs="Times New Roman"/>
          <w:color w:val="000000"/>
          <w:sz w:val="24"/>
          <w:szCs w:val="24"/>
          <w:shd w:val="clear" w:color="auto" w:fill="FFFFFF"/>
        </w:rPr>
        <w:t xml:space="preserve">Рабочая программа по геометрии для средней (полной) общеобразовательной школы составлена на основе федерального компонента государственного образовательного стандарта основного общего образования по математике, «Обязательного минимума содержания основного общего образования по математике», программы министерства образования РФ по геометрии: авторы </w:t>
      </w:r>
      <w:proofErr w:type="spellStart"/>
      <w:r w:rsidRPr="002B13D2">
        <w:rPr>
          <w:rFonts w:ascii="Times New Roman" w:hAnsi="Times New Roman" w:cs="Times New Roman"/>
          <w:color w:val="000000"/>
          <w:sz w:val="24"/>
          <w:szCs w:val="24"/>
          <w:shd w:val="clear" w:color="auto" w:fill="FFFFFF"/>
        </w:rPr>
        <w:t>Атанасян</w:t>
      </w:r>
      <w:proofErr w:type="spellEnd"/>
      <w:r w:rsidRPr="002B13D2">
        <w:rPr>
          <w:rFonts w:ascii="Times New Roman" w:hAnsi="Times New Roman" w:cs="Times New Roman"/>
          <w:color w:val="000000"/>
          <w:sz w:val="24"/>
          <w:szCs w:val="24"/>
          <w:shd w:val="clear" w:color="auto" w:fill="FFFFFF"/>
        </w:rPr>
        <w:t xml:space="preserve"> Л.С., В. Ф. Бутузов, С. Б. Кадомцев и др. (Составитель сборника программ:</w:t>
      </w:r>
      <w:proofErr w:type="gramEnd"/>
      <w:r w:rsidRPr="002B13D2">
        <w:rPr>
          <w:rFonts w:ascii="Times New Roman" w:hAnsi="Times New Roman" w:cs="Times New Roman"/>
          <w:color w:val="000000"/>
          <w:sz w:val="24"/>
          <w:szCs w:val="24"/>
          <w:shd w:val="clear" w:color="auto" w:fill="FFFFFF"/>
        </w:rPr>
        <w:t xml:space="preserve"> Т. А</w:t>
      </w:r>
      <w:proofErr w:type="gramStart"/>
      <w:r w:rsidRPr="002B13D2">
        <w:rPr>
          <w:rFonts w:ascii="Times New Roman" w:hAnsi="Times New Roman" w:cs="Times New Roman"/>
          <w:color w:val="000000"/>
          <w:sz w:val="24"/>
          <w:szCs w:val="24"/>
          <w:shd w:val="clear" w:color="auto" w:fill="FFFFFF"/>
        </w:rPr>
        <w:t xml:space="preserve"> .</w:t>
      </w:r>
      <w:proofErr w:type="spellStart"/>
      <w:proofErr w:type="gramEnd"/>
      <w:r w:rsidRPr="002B13D2">
        <w:rPr>
          <w:rFonts w:ascii="Times New Roman" w:hAnsi="Times New Roman" w:cs="Times New Roman"/>
          <w:color w:val="000000"/>
          <w:sz w:val="24"/>
          <w:szCs w:val="24"/>
          <w:shd w:val="clear" w:color="auto" w:fill="FFFFFF"/>
        </w:rPr>
        <w:t>Бурмистрова</w:t>
      </w:r>
      <w:proofErr w:type="spellEnd"/>
      <w:r w:rsidRPr="002B13D2">
        <w:rPr>
          <w:rFonts w:ascii="Times New Roman" w:hAnsi="Times New Roman" w:cs="Times New Roman"/>
          <w:color w:val="000000"/>
          <w:sz w:val="24"/>
          <w:szCs w:val="24"/>
          <w:shd w:val="clear" w:color="auto" w:fill="FFFFFF"/>
        </w:rPr>
        <w:t xml:space="preserve">. </w:t>
      </w:r>
      <w:proofErr w:type="gramStart"/>
      <w:r w:rsidRPr="002B13D2">
        <w:rPr>
          <w:rFonts w:ascii="Times New Roman" w:hAnsi="Times New Roman" w:cs="Times New Roman"/>
          <w:color w:val="000000"/>
          <w:sz w:val="24"/>
          <w:szCs w:val="24"/>
          <w:shd w:val="clear" w:color="auto" w:fill="FFFFFF"/>
        </w:rPr>
        <w:t xml:space="preserve">«Просвещение», 2010 г.) и в соответствии с учебником «Геометрия, 10-11», авторы Л. С. </w:t>
      </w:r>
      <w:proofErr w:type="spellStart"/>
      <w:r w:rsidRPr="002B13D2">
        <w:rPr>
          <w:rFonts w:ascii="Times New Roman" w:hAnsi="Times New Roman" w:cs="Times New Roman"/>
          <w:color w:val="000000"/>
          <w:sz w:val="24"/>
          <w:szCs w:val="24"/>
          <w:shd w:val="clear" w:color="auto" w:fill="FFFFFF"/>
        </w:rPr>
        <w:t>Атанасян</w:t>
      </w:r>
      <w:proofErr w:type="spellEnd"/>
      <w:r w:rsidRPr="002B13D2">
        <w:rPr>
          <w:rFonts w:ascii="Times New Roman" w:hAnsi="Times New Roman" w:cs="Times New Roman"/>
          <w:color w:val="000000"/>
          <w:sz w:val="24"/>
          <w:szCs w:val="24"/>
          <w:shd w:val="clear" w:color="auto" w:fill="FFFFFF"/>
        </w:rPr>
        <w:t>, В. Ф. Бутузов, С. Б. Кадомцев и др., - М.: Просвещение, 2010.</w:t>
      </w:r>
      <w:proofErr w:type="gramEnd"/>
    </w:p>
    <w:p w:rsidR="002B13D2" w:rsidRPr="002B13D2" w:rsidRDefault="00C93DE3" w:rsidP="002B13D2">
      <w:pPr>
        <w:widowControl w:val="0"/>
        <w:numPr>
          <w:ilvl w:val="0"/>
          <w:numId w:val="3"/>
        </w:numPr>
        <w:autoSpaceDE w:val="0"/>
        <w:autoSpaceDN w:val="0"/>
        <w:adjustRightInd w:val="0"/>
        <w:spacing w:after="0"/>
        <w:ind w:left="340"/>
        <w:contextualSpacing/>
        <w:jc w:val="both"/>
        <w:rPr>
          <w:rFonts w:ascii="Times New Roman" w:eastAsia="Times New Roman" w:hAnsi="Times New Roman" w:cs="Times New Roman"/>
          <w:sz w:val="24"/>
          <w:szCs w:val="24"/>
        </w:rPr>
      </w:pPr>
      <w:r w:rsidRPr="002B13D2">
        <w:rPr>
          <w:rFonts w:ascii="Times New Roman" w:hAnsi="Times New Roman" w:cs="Times New Roman"/>
          <w:color w:val="000000"/>
          <w:sz w:val="24"/>
          <w:szCs w:val="24"/>
        </w:rPr>
        <w:t>Методических рекомендаций по разработке рабочих программ учебных предметов, курсов, модулей в общеобразовательных учреждениях (письмо Министерства образования, науки и молодежи Республики Крым от 27.04.2015 №01-14/1256).</w:t>
      </w:r>
    </w:p>
    <w:p w:rsidR="00C93DE3" w:rsidRPr="002B13D2" w:rsidRDefault="00C93DE3" w:rsidP="002B13D2">
      <w:pPr>
        <w:widowControl w:val="0"/>
        <w:numPr>
          <w:ilvl w:val="0"/>
          <w:numId w:val="3"/>
        </w:numPr>
        <w:autoSpaceDE w:val="0"/>
        <w:autoSpaceDN w:val="0"/>
        <w:adjustRightInd w:val="0"/>
        <w:spacing w:after="0"/>
        <w:ind w:left="340"/>
        <w:contextualSpacing/>
        <w:jc w:val="both"/>
        <w:rPr>
          <w:rFonts w:ascii="Times New Roman" w:eastAsia="Times New Roman" w:hAnsi="Times New Roman" w:cs="Times New Roman"/>
          <w:sz w:val="24"/>
          <w:szCs w:val="24"/>
        </w:rPr>
      </w:pPr>
      <w:r w:rsidRPr="002B13D2">
        <w:rPr>
          <w:rFonts w:ascii="Times New Roman" w:hAnsi="Times New Roman" w:cs="Times New Roman"/>
          <w:color w:val="000000"/>
          <w:sz w:val="24"/>
          <w:szCs w:val="24"/>
        </w:rPr>
        <w:t>Учебного плана МБОУ «</w:t>
      </w:r>
      <w:proofErr w:type="spellStart"/>
      <w:r w:rsidRPr="002B13D2">
        <w:rPr>
          <w:rFonts w:ascii="Times New Roman" w:hAnsi="Times New Roman" w:cs="Times New Roman"/>
          <w:color w:val="000000"/>
          <w:sz w:val="24"/>
          <w:szCs w:val="24"/>
        </w:rPr>
        <w:t>Угловская</w:t>
      </w:r>
      <w:proofErr w:type="spellEnd"/>
      <w:r w:rsidRPr="002B13D2">
        <w:rPr>
          <w:rFonts w:ascii="Times New Roman" w:hAnsi="Times New Roman" w:cs="Times New Roman"/>
          <w:color w:val="000000"/>
          <w:sz w:val="24"/>
          <w:szCs w:val="24"/>
        </w:rPr>
        <w:t xml:space="preserve"> СОШ» на 2019-2020 учебный год, рассмотренного и утверждённого на заседании педагогического совета 30.08.2019 г., протокол № 8.</w:t>
      </w:r>
    </w:p>
    <w:p w:rsidR="00C93DE3" w:rsidRPr="002B13D2" w:rsidRDefault="00C93DE3" w:rsidP="002B13D2">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1B114F">
        <w:rPr>
          <w:rFonts w:ascii="Times New Roman" w:hAnsi="Times New Roman" w:cs="Times New Roman"/>
          <w:color w:val="000000"/>
          <w:sz w:val="24"/>
          <w:szCs w:val="24"/>
        </w:rPr>
        <w:t>Рабочая программа включает содержательный минимум и составлена из расчета часов, указанных в базисном учебном плане (Приказ Министерства образования Российской Федерации от 09.03.2004 N 1312 (ред. пр. от 03.06.2011 №1994)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Программа соответствует требованиям к структуре программ, заявленным в ФГОС (Приказ Министерства образования и науки Российской Федерации от 31.12.2015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17.12.2010 №1897»).</w:t>
      </w:r>
      <w:r w:rsidR="0019463C" w:rsidRPr="0019463C">
        <w:t xml:space="preserve"> </w:t>
      </w:r>
      <w:r w:rsidR="0019463C" w:rsidRPr="0019463C">
        <w:rPr>
          <w:rFonts w:ascii="Times New Roman" w:hAnsi="Times New Roman" w:cs="Times New Roman"/>
          <w:sz w:val="24"/>
          <w:szCs w:val="24"/>
        </w:rPr>
        <w:t xml:space="preserve">Рабочая программа предназначена для изучения геометрии в 10-11 классе общеобразовательной школы по учебнику </w:t>
      </w:r>
      <w:proofErr w:type="spellStart"/>
      <w:r w:rsidR="0019463C" w:rsidRPr="0019463C">
        <w:rPr>
          <w:rFonts w:ascii="Times New Roman" w:hAnsi="Times New Roman" w:cs="Times New Roman"/>
          <w:sz w:val="24"/>
          <w:szCs w:val="24"/>
        </w:rPr>
        <w:t>Атанасян</w:t>
      </w:r>
      <w:proofErr w:type="spellEnd"/>
      <w:r w:rsidR="0019463C" w:rsidRPr="0019463C">
        <w:rPr>
          <w:rFonts w:ascii="Times New Roman" w:hAnsi="Times New Roman" w:cs="Times New Roman"/>
          <w:sz w:val="24"/>
          <w:szCs w:val="24"/>
        </w:rPr>
        <w:t xml:space="preserve"> Л.С. Геометрия. Учебник для 10-11 классов общеобразовательных учреждений. - М., «Просвещение», 2012.</w:t>
      </w:r>
    </w:p>
    <w:p w:rsidR="00C93DE3" w:rsidRDefault="00C93DE3" w:rsidP="00C93DE3">
      <w:pPr>
        <w:spacing w:after="0" w:line="240" w:lineRule="auto"/>
        <w:rPr>
          <w:rFonts w:ascii="Times New Roman" w:hAnsi="Times New Roman" w:cs="Times New Roman"/>
          <w:b/>
          <w:color w:val="000000"/>
          <w:sz w:val="24"/>
          <w:szCs w:val="24"/>
        </w:rPr>
      </w:pPr>
      <w:r w:rsidRPr="001B114F">
        <w:rPr>
          <w:rFonts w:ascii="Times New Roman" w:hAnsi="Times New Roman" w:cs="Times New Roman"/>
          <w:b/>
          <w:color w:val="000000"/>
          <w:sz w:val="24"/>
          <w:szCs w:val="24"/>
        </w:rPr>
        <w:t>2. Основные цели и задачи данного курса</w:t>
      </w:r>
    </w:p>
    <w:p w:rsidR="00C93DE3" w:rsidRPr="00C93DE3" w:rsidRDefault="00C93DE3" w:rsidP="00C93DE3">
      <w:pPr>
        <w:numPr>
          <w:ilvl w:val="0"/>
          <w:numId w:val="1"/>
        </w:numPr>
        <w:shd w:val="clear" w:color="auto" w:fill="FFFFFF"/>
        <w:spacing w:after="0" w:line="240" w:lineRule="auto"/>
        <w:ind w:left="0" w:firstLine="1134"/>
        <w:jc w:val="both"/>
        <w:rPr>
          <w:rFonts w:ascii="Calibri" w:eastAsia="Times New Roman" w:hAnsi="Calibri" w:cs="Calibri"/>
          <w:color w:val="000000"/>
          <w:sz w:val="24"/>
          <w:szCs w:val="24"/>
          <w:lang w:eastAsia="ru-RU"/>
        </w:rPr>
      </w:pPr>
      <w:r w:rsidRPr="00C93DE3">
        <w:rPr>
          <w:rFonts w:ascii="Times New Roman" w:hAnsi="Times New Roman" w:cs="Times New Roman"/>
          <w:b/>
          <w:color w:val="000000"/>
          <w:sz w:val="24"/>
          <w:szCs w:val="24"/>
        </w:rPr>
        <w:t xml:space="preserve">    </w:t>
      </w:r>
      <w:r w:rsidRPr="00C93DE3">
        <w:rPr>
          <w:rFonts w:ascii="Times New Roman" w:eastAsia="Times New Roman" w:hAnsi="Times New Roman" w:cs="Times New Roman"/>
          <w:color w:val="000000"/>
          <w:sz w:val="24"/>
          <w:szCs w:val="24"/>
          <w:lang w:eastAsia="ru-RU"/>
        </w:rPr>
        <w:t>формирование у обучающихся гражданской ответственности и правового самосознания, духовности и культуры, самостоятельности, инициативности, способности к успешной социализации в обществе;</w:t>
      </w:r>
    </w:p>
    <w:p w:rsidR="00C93DE3" w:rsidRPr="00C93DE3" w:rsidRDefault="00C93DE3" w:rsidP="00C93DE3">
      <w:pPr>
        <w:numPr>
          <w:ilvl w:val="0"/>
          <w:numId w:val="1"/>
        </w:numPr>
        <w:shd w:val="clear" w:color="auto" w:fill="FFFFFF"/>
        <w:spacing w:after="0" w:line="240" w:lineRule="auto"/>
        <w:ind w:left="0" w:firstLine="1134"/>
        <w:jc w:val="both"/>
        <w:rPr>
          <w:rFonts w:ascii="Calibri" w:eastAsia="Times New Roman" w:hAnsi="Calibri" w:cs="Calibri"/>
          <w:color w:val="000000"/>
          <w:sz w:val="24"/>
          <w:szCs w:val="24"/>
          <w:lang w:eastAsia="ru-RU"/>
        </w:rPr>
      </w:pPr>
      <w:r w:rsidRPr="00C93DE3">
        <w:rPr>
          <w:rFonts w:ascii="Times New Roman" w:eastAsia="Times New Roman" w:hAnsi="Times New Roman" w:cs="Times New Roman"/>
          <w:color w:val="000000"/>
          <w:sz w:val="24"/>
          <w:szCs w:val="24"/>
          <w:lang w:eastAsia="ru-RU"/>
        </w:rPr>
        <w:lastRenderedPageBreak/>
        <w:t>дифференциация обучения с широкими и гибкими возможностями построения старшеклассниками индивидуальных образовательных программ в соответствии с их способностями, склонностями и потребностями;</w:t>
      </w:r>
    </w:p>
    <w:p w:rsidR="00C93DE3" w:rsidRPr="00C93DE3" w:rsidRDefault="00C93DE3" w:rsidP="00C93DE3">
      <w:pPr>
        <w:numPr>
          <w:ilvl w:val="0"/>
          <w:numId w:val="1"/>
        </w:numPr>
        <w:shd w:val="clear" w:color="auto" w:fill="FFFFFF"/>
        <w:spacing w:after="0" w:line="240" w:lineRule="auto"/>
        <w:ind w:left="0" w:firstLine="1134"/>
        <w:jc w:val="both"/>
        <w:rPr>
          <w:rFonts w:ascii="Calibri" w:eastAsia="Times New Roman" w:hAnsi="Calibri" w:cs="Calibri"/>
          <w:color w:val="000000"/>
          <w:sz w:val="24"/>
          <w:szCs w:val="24"/>
          <w:lang w:eastAsia="ru-RU"/>
        </w:rPr>
      </w:pPr>
      <w:r w:rsidRPr="00C93DE3">
        <w:rPr>
          <w:rFonts w:ascii="Times New Roman" w:eastAsia="Times New Roman" w:hAnsi="Times New Roman" w:cs="Times New Roman"/>
          <w:color w:val="000000"/>
          <w:sz w:val="24"/>
          <w:szCs w:val="24"/>
          <w:lang w:eastAsia="ru-RU"/>
        </w:rPr>
        <w:t> обеспечение обучающимся равных возможностей для их последующего профессионального образования и профессиональной деятельности, в том числе с учѐтом реальных потребностей рынка труда.</w:t>
      </w:r>
    </w:p>
    <w:p w:rsidR="00C93DE3" w:rsidRPr="00C93DE3" w:rsidRDefault="00C93DE3" w:rsidP="00C93DE3">
      <w:pPr>
        <w:numPr>
          <w:ilvl w:val="0"/>
          <w:numId w:val="1"/>
        </w:numPr>
        <w:shd w:val="clear" w:color="auto" w:fill="FFFFFF"/>
        <w:spacing w:after="0" w:line="240" w:lineRule="auto"/>
        <w:ind w:left="0" w:firstLine="1134"/>
        <w:jc w:val="both"/>
        <w:rPr>
          <w:rFonts w:ascii="Calibri" w:eastAsia="Times New Roman" w:hAnsi="Calibri" w:cs="Calibri"/>
          <w:color w:val="000000"/>
          <w:sz w:val="24"/>
          <w:szCs w:val="24"/>
          <w:lang w:eastAsia="ru-RU"/>
        </w:rPr>
      </w:pPr>
      <w:r w:rsidRPr="00C93DE3">
        <w:rPr>
          <w:rFonts w:ascii="Times New Roman" w:eastAsia="Times New Roman" w:hAnsi="Times New Roman" w:cs="Times New Roman"/>
          <w:color w:val="000000"/>
          <w:sz w:val="24"/>
          <w:szCs w:val="24"/>
          <w:lang w:eastAsia="ru-RU"/>
        </w:rPr>
        <w:t> формирование представлений о математике как универсальном языке науки, средстве моделирования явлений процессов, об идеях и методах математики;</w:t>
      </w:r>
    </w:p>
    <w:p w:rsidR="00C93DE3" w:rsidRPr="00C93DE3" w:rsidRDefault="00C93DE3" w:rsidP="00C93DE3">
      <w:pPr>
        <w:numPr>
          <w:ilvl w:val="0"/>
          <w:numId w:val="1"/>
        </w:numPr>
        <w:shd w:val="clear" w:color="auto" w:fill="FFFFFF"/>
        <w:spacing w:after="0" w:line="240" w:lineRule="auto"/>
        <w:ind w:left="0" w:firstLine="1134"/>
        <w:jc w:val="both"/>
        <w:rPr>
          <w:rFonts w:ascii="Calibri" w:eastAsia="Times New Roman" w:hAnsi="Calibri" w:cs="Calibri"/>
          <w:color w:val="000000"/>
          <w:sz w:val="24"/>
          <w:szCs w:val="24"/>
          <w:lang w:eastAsia="ru-RU"/>
        </w:rPr>
      </w:pPr>
      <w:r w:rsidRPr="00C93DE3">
        <w:rPr>
          <w:rFonts w:ascii="Times New Roman" w:eastAsia="Times New Roman" w:hAnsi="Times New Roman" w:cs="Times New Roman"/>
          <w:color w:val="000000"/>
          <w:sz w:val="24"/>
          <w:szCs w:val="24"/>
          <w:lang w:eastAsia="ru-RU"/>
        </w:rPr>
        <w:t>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а также последующего обучения в высшей школе;</w:t>
      </w:r>
    </w:p>
    <w:p w:rsidR="00C93DE3" w:rsidRPr="00C93DE3" w:rsidRDefault="00C93DE3" w:rsidP="00C93DE3">
      <w:pPr>
        <w:numPr>
          <w:ilvl w:val="0"/>
          <w:numId w:val="1"/>
        </w:numPr>
        <w:shd w:val="clear" w:color="auto" w:fill="FFFFFF"/>
        <w:spacing w:after="0" w:line="240" w:lineRule="auto"/>
        <w:ind w:left="0" w:firstLine="1134"/>
        <w:jc w:val="both"/>
        <w:rPr>
          <w:rFonts w:ascii="Calibri" w:eastAsia="Times New Roman" w:hAnsi="Calibri" w:cs="Calibri"/>
          <w:color w:val="000000"/>
          <w:sz w:val="24"/>
          <w:szCs w:val="24"/>
          <w:lang w:eastAsia="ru-RU"/>
        </w:rPr>
      </w:pPr>
      <w:r w:rsidRPr="00C93DE3">
        <w:rPr>
          <w:rFonts w:ascii="Times New Roman" w:eastAsia="Times New Roman" w:hAnsi="Times New Roman" w:cs="Times New Roman"/>
          <w:color w:val="000000"/>
          <w:sz w:val="24"/>
          <w:szCs w:val="24"/>
          <w:lang w:eastAsia="ru-RU"/>
        </w:rPr>
        <w:t>овладение математическими знаниями и умениями, необходимыми в повседневной жизни, для изучения школьных естественнонаучных дисциплин;</w:t>
      </w:r>
    </w:p>
    <w:p w:rsidR="00C93DE3" w:rsidRPr="00C93DE3" w:rsidRDefault="00C93DE3" w:rsidP="00C93DE3">
      <w:pPr>
        <w:numPr>
          <w:ilvl w:val="0"/>
          <w:numId w:val="1"/>
        </w:numPr>
        <w:shd w:val="clear" w:color="auto" w:fill="FFFFFF"/>
        <w:spacing w:after="0" w:line="240" w:lineRule="auto"/>
        <w:ind w:left="0" w:firstLine="1134"/>
        <w:jc w:val="both"/>
        <w:rPr>
          <w:rFonts w:ascii="Calibri" w:eastAsia="Times New Roman" w:hAnsi="Calibri" w:cs="Calibri"/>
          <w:color w:val="000000"/>
          <w:sz w:val="24"/>
          <w:szCs w:val="24"/>
          <w:lang w:eastAsia="ru-RU"/>
        </w:rPr>
      </w:pPr>
      <w:r w:rsidRPr="00C93DE3">
        <w:rPr>
          <w:rFonts w:ascii="Times New Roman" w:eastAsia="Times New Roman" w:hAnsi="Times New Roman" w:cs="Times New Roman"/>
          <w:color w:val="000000"/>
          <w:sz w:val="24"/>
          <w:szCs w:val="24"/>
          <w:lang w:eastAsia="ru-RU"/>
        </w:rPr>
        <w:t> воспитание средствами математики культуры личности, понимания значимости математики для научно-технического прогресса, отношения к математике как к части общечеловеческой культуры через знакомство с историей развития математики, эволюцией математических идей..</w:t>
      </w:r>
    </w:p>
    <w:p w:rsidR="00C93DE3" w:rsidRPr="00C93DE3" w:rsidRDefault="00C93DE3" w:rsidP="00C93DE3">
      <w:pPr>
        <w:shd w:val="clear" w:color="auto" w:fill="FFFFFF"/>
        <w:spacing w:after="0" w:line="240" w:lineRule="auto"/>
        <w:ind w:firstLine="1134"/>
        <w:jc w:val="both"/>
        <w:rPr>
          <w:rFonts w:ascii="Calibri" w:eastAsia="Times New Roman" w:hAnsi="Calibri" w:cs="Calibri"/>
          <w:color w:val="000000"/>
          <w:sz w:val="24"/>
          <w:szCs w:val="24"/>
          <w:lang w:eastAsia="ru-RU"/>
        </w:rPr>
      </w:pPr>
      <w:r w:rsidRPr="00C93DE3">
        <w:rPr>
          <w:rFonts w:ascii="Times New Roman" w:eastAsia="Times New Roman" w:hAnsi="Times New Roman" w:cs="Times New Roman"/>
          <w:b/>
          <w:bCs/>
          <w:color w:val="000000"/>
          <w:sz w:val="24"/>
          <w:szCs w:val="24"/>
          <w:lang w:eastAsia="ru-RU"/>
        </w:rPr>
        <w:t>Основные задачи</w:t>
      </w:r>
    </w:p>
    <w:p w:rsidR="00C93DE3" w:rsidRPr="00C93DE3" w:rsidRDefault="00C93DE3" w:rsidP="00C93DE3">
      <w:pPr>
        <w:numPr>
          <w:ilvl w:val="0"/>
          <w:numId w:val="2"/>
        </w:numPr>
        <w:shd w:val="clear" w:color="auto" w:fill="FFFFFF"/>
        <w:spacing w:after="0" w:line="240" w:lineRule="auto"/>
        <w:ind w:left="1134"/>
        <w:jc w:val="both"/>
        <w:rPr>
          <w:rFonts w:ascii="Calibri" w:eastAsia="Times New Roman" w:hAnsi="Calibri" w:cs="Calibri"/>
          <w:color w:val="000000"/>
          <w:sz w:val="24"/>
          <w:szCs w:val="24"/>
          <w:lang w:eastAsia="ru-RU"/>
        </w:rPr>
      </w:pPr>
      <w:r w:rsidRPr="00C93DE3">
        <w:rPr>
          <w:rFonts w:ascii="Times New Roman" w:eastAsia="Times New Roman" w:hAnsi="Times New Roman" w:cs="Times New Roman"/>
          <w:color w:val="000000"/>
          <w:sz w:val="24"/>
          <w:szCs w:val="24"/>
          <w:lang w:eastAsia="ru-RU"/>
        </w:rPr>
        <w:t>предусмотреть возможность компенсации пробелов в подготовке школьников и недостатков в их математическом развитии, развитии внимания и памяти;</w:t>
      </w:r>
    </w:p>
    <w:p w:rsidR="00C93DE3" w:rsidRPr="00C93DE3" w:rsidRDefault="00C93DE3" w:rsidP="00C93DE3">
      <w:pPr>
        <w:numPr>
          <w:ilvl w:val="0"/>
          <w:numId w:val="2"/>
        </w:numPr>
        <w:shd w:val="clear" w:color="auto" w:fill="FFFFFF"/>
        <w:spacing w:after="0" w:line="240" w:lineRule="auto"/>
        <w:ind w:left="1134"/>
        <w:jc w:val="both"/>
        <w:rPr>
          <w:rFonts w:ascii="Calibri" w:eastAsia="Times New Roman" w:hAnsi="Calibri" w:cs="Calibri"/>
          <w:color w:val="000000"/>
          <w:sz w:val="24"/>
          <w:szCs w:val="24"/>
          <w:lang w:eastAsia="ru-RU"/>
        </w:rPr>
      </w:pPr>
      <w:r w:rsidRPr="00C93DE3">
        <w:rPr>
          <w:rFonts w:ascii="Times New Roman" w:eastAsia="Times New Roman" w:hAnsi="Times New Roman" w:cs="Times New Roman"/>
          <w:color w:val="000000"/>
          <w:sz w:val="24"/>
          <w:szCs w:val="24"/>
          <w:lang w:eastAsia="ru-RU"/>
        </w:rPr>
        <w:t>обеспечить уровневую дифференциацию в ходе обучения;</w:t>
      </w:r>
    </w:p>
    <w:p w:rsidR="00C93DE3" w:rsidRPr="00C93DE3" w:rsidRDefault="00C93DE3" w:rsidP="00C93DE3">
      <w:pPr>
        <w:numPr>
          <w:ilvl w:val="0"/>
          <w:numId w:val="2"/>
        </w:numPr>
        <w:shd w:val="clear" w:color="auto" w:fill="FFFFFF"/>
        <w:spacing w:after="0" w:line="240" w:lineRule="auto"/>
        <w:ind w:left="1134"/>
        <w:jc w:val="both"/>
        <w:rPr>
          <w:rFonts w:ascii="Calibri" w:eastAsia="Times New Roman" w:hAnsi="Calibri" w:cs="Calibri"/>
          <w:color w:val="000000"/>
          <w:sz w:val="24"/>
          <w:szCs w:val="24"/>
          <w:lang w:eastAsia="ru-RU"/>
        </w:rPr>
      </w:pPr>
      <w:r w:rsidRPr="00C93DE3">
        <w:rPr>
          <w:rFonts w:ascii="Times New Roman" w:eastAsia="Times New Roman" w:hAnsi="Times New Roman" w:cs="Times New Roman"/>
          <w:color w:val="000000"/>
          <w:sz w:val="24"/>
          <w:szCs w:val="24"/>
          <w:lang w:eastAsia="ru-RU"/>
        </w:rPr>
        <w:t>обеспечить базу математических знаний, достаточную для будущей профессиональной деятельности или последующего обучения в высшей школе;</w:t>
      </w:r>
    </w:p>
    <w:p w:rsidR="00C93DE3" w:rsidRPr="00C93DE3" w:rsidRDefault="00C93DE3" w:rsidP="00C93DE3">
      <w:pPr>
        <w:numPr>
          <w:ilvl w:val="0"/>
          <w:numId w:val="2"/>
        </w:numPr>
        <w:shd w:val="clear" w:color="auto" w:fill="FFFFFF"/>
        <w:spacing w:after="0" w:line="240" w:lineRule="auto"/>
        <w:ind w:left="1134"/>
        <w:jc w:val="both"/>
        <w:rPr>
          <w:rFonts w:ascii="Calibri" w:eastAsia="Times New Roman" w:hAnsi="Calibri" w:cs="Calibri"/>
          <w:color w:val="000000"/>
          <w:sz w:val="24"/>
          <w:szCs w:val="24"/>
          <w:lang w:eastAsia="ru-RU"/>
        </w:rPr>
      </w:pPr>
      <w:r w:rsidRPr="00C93DE3">
        <w:rPr>
          <w:rFonts w:ascii="Times New Roman" w:eastAsia="Times New Roman" w:hAnsi="Times New Roman" w:cs="Times New Roman"/>
          <w:color w:val="000000"/>
          <w:sz w:val="24"/>
          <w:szCs w:val="24"/>
          <w:lang w:eastAsia="ru-RU"/>
        </w:rPr>
        <w:t>сформировать устойчивый интерес учащихся к предмету;</w:t>
      </w:r>
    </w:p>
    <w:p w:rsidR="00C93DE3" w:rsidRPr="00C93DE3" w:rsidRDefault="00C93DE3" w:rsidP="00C93DE3">
      <w:pPr>
        <w:numPr>
          <w:ilvl w:val="0"/>
          <w:numId w:val="2"/>
        </w:numPr>
        <w:shd w:val="clear" w:color="auto" w:fill="FFFFFF"/>
        <w:spacing w:after="0" w:line="240" w:lineRule="auto"/>
        <w:ind w:left="1134"/>
        <w:jc w:val="both"/>
        <w:rPr>
          <w:rFonts w:ascii="Calibri" w:eastAsia="Times New Roman" w:hAnsi="Calibri" w:cs="Calibri"/>
          <w:color w:val="000000"/>
          <w:sz w:val="24"/>
          <w:szCs w:val="24"/>
          <w:lang w:eastAsia="ru-RU"/>
        </w:rPr>
      </w:pPr>
      <w:r w:rsidRPr="00C93DE3">
        <w:rPr>
          <w:rFonts w:ascii="Times New Roman" w:eastAsia="Times New Roman" w:hAnsi="Times New Roman" w:cs="Times New Roman"/>
          <w:color w:val="000000"/>
          <w:sz w:val="24"/>
          <w:szCs w:val="24"/>
          <w:lang w:eastAsia="ru-RU"/>
        </w:rPr>
        <w:t>развивать математические и творческие способности учащихся;</w:t>
      </w:r>
    </w:p>
    <w:p w:rsidR="00C93DE3" w:rsidRPr="00C93DE3" w:rsidRDefault="00C93DE3" w:rsidP="00C93DE3">
      <w:pPr>
        <w:numPr>
          <w:ilvl w:val="0"/>
          <w:numId w:val="2"/>
        </w:numPr>
        <w:shd w:val="clear" w:color="auto" w:fill="FFFFFF"/>
        <w:spacing w:after="0" w:line="240" w:lineRule="auto"/>
        <w:ind w:left="1134"/>
        <w:jc w:val="both"/>
        <w:rPr>
          <w:rFonts w:ascii="Calibri" w:eastAsia="Times New Roman" w:hAnsi="Calibri" w:cs="Calibri"/>
          <w:color w:val="000000"/>
          <w:sz w:val="24"/>
          <w:szCs w:val="24"/>
          <w:lang w:eastAsia="ru-RU"/>
        </w:rPr>
      </w:pPr>
      <w:r w:rsidRPr="00C93DE3">
        <w:rPr>
          <w:rFonts w:ascii="Times New Roman" w:eastAsia="Times New Roman" w:hAnsi="Times New Roman" w:cs="Times New Roman"/>
          <w:color w:val="000000"/>
          <w:sz w:val="24"/>
          <w:szCs w:val="24"/>
          <w:lang w:eastAsia="ru-RU"/>
        </w:rPr>
        <w:t>подготовить обучающихся к осознанному и ответственному выбору жизненного и профессионального пути;</w:t>
      </w:r>
    </w:p>
    <w:p w:rsidR="00C93DE3" w:rsidRPr="00C93DE3" w:rsidRDefault="00C93DE3" w:rsidP="00C93DE3">
      <w:pPr>
        <w:numPr>
          <w:ilvl w:val="0"/>
          <w:numId w:val="2"/>
        </w:numPr>
        <w:shd w:val="clear" w:color="auto" w:fill="FFFFFF"/>
        <w:spacing w:after="0" w:line="240" w:lineRule="auto"/>
        <w:ind w:left="1134"/>
        <w:jc w:val="both"/>
        <w:rPr>
          <w:rFonts w:ascii="Calibri" w:eastAsia="Times New Roman" w:hAnsi="Calibri" w:cs="Calibri"/>
          <w:color w:val="000000"/>
          <w:sz w:val="24"/>
          <w:szCs w:val="24"/>
          <w:lang w:eastAsia="ru-RU"/>
        </w:rPr>
      </w:pPr>
      <w:r w:rsidRPr="00C93DE3">
        <w:rPr>
          <w:rFonts w:ascii="Times New Roman" w:eastAsia="Times New Roman" w:hAnsi="Times New Roman" w:cs="Times New Roman"/>
          <w:color w:val="000000"/>
          <w:sz w:val="24"/>
          <w:szCs w:val="24"/>
          <w:lang w:eastAsia="ru-RU"/>
        </w:rPr>
        <w:t>расширить понятие множества чисел (от натурального до действительного)</w:t>
      </w:r>
    </w:p>
    <w:p w:rsidR="00C93DE3" w:rsidRPr="002B13D2" w:rsidRDefault="00C93DE3" w:rsidP="002B13D2">
      <w:pPr>
        <w:pStyle w:val="a3"/>
        <w:spacing w:after="0" w:afterAutospacing="0"/>
        <w:ind w:firstLine="709"/>
        <w:contextualSpacing/>
        <w:rPr>
          <w:color w:val="000000"/>
        </w:rPr>
      </w:pPr>
      <w:r w:rsidRPr="00EA6C79">
        <w:rPr>
          <w:color w:val="000000"/>
        </w:rPr>
        <w:t>3. Согласно учебном</w:t>
      </w:r>
      <w:r>
        <w:rPr>
          <w:color w:val="000000"/>
        </w:rPr>
        <w:t>у плану МБОУ «</w:t>
      </w:r>
      <w:proofErr w:type="spellStart"/>
      <w:r>
        <w:rPr>
          <w:color w:val="000000"/>
        </w:rPr>
        <w:t>Угловская</w:t>
      </w:r>
      <w:proofErr w:type="spellEnd"/>
      <w:r>
        <w:rPr>
          <w:color w:val="000000"/>
        </w:rPr>
        <w:t xml:space="preserve"> СОШ» </w:t>
      </w:r>
      <w:r w:rsidRPr="00EA6C79">
        <w:rPr>
          <w:color w:val="000000"/>
        </w:rPr>
        <w:t>для изучения уче</w:t>
      </w:r>
      <w:r>
        <w:rPr>
          <w:color w:val="000000"/>
        </w:rPr>
        <w:t>бного предмета Геометрия в 10классе отводится 68 часов (2 часа в неделю)</w:t>
      </w:r>
    </w:p>
    <w:p w:rsidR="00C93DE3" w:rsidRPr="0019463C" w:rsidRDefault="00C93DE3" w:rsidP="0019463C">
      <w:pPr>
        <w:spacing w:after="0" w:line="240" w:lineRule="auto"/>
        <w:rPr>
          <w:rFonts w:ascii="Times New Roman" w:hAnsi="Times New Roman" w:cs="Times New Roman"/>
          <w:b/>
          <w:sz w:val="24"/>
          <w:szCs w:val="24"/>
        </w:rPr>
      </w:pPr>
      <w:r w:rsidRPr="006A53C0">
        <w:rPr>
          <w:rFonts w:ascii="Times New Roman" w:hAnsi="Times New Roman" w:cs="Times New Roman"/>
          <w:b/>
          <w:sz w:val="24"/>
          <w:szCs w:val="24"/>
        </w:rPr>
        <w:t xml:space="preserve">             4. Основные разделы дисциплины</w:t>
      </w:r>
    </w:p>
    <w:tbl>
      <w:tblPr>
        <w:tblStyle w:val="a4"/>
        <w:tblpPr w:leftFromText="180" w:rightFromText="180" w:vertAnchor="text" w:tblpY="104"/>
        <w:tblW w:w="0" w:type="auto"/>
        <w:tblLook w:val="04A0"/>
      </w:tblPr>
      <w:tblGrid>
        <w:gridCol w:w="609"/>
        <w:gridCol w:w="6020"/>
        <w:gridCol w:w="2551"/>
      </w:tblGrid>
      <w:tr w:rsidR="00C93DE3" w:rsidRPr="00C93DE3" w:rsidTr="00C93DE3">
        <w:trPr>
          <w:trHeight w:val="822"/>
        </w:trPr>
        <w:tc>
          <w:tcPr>
            <w:tcW w:w="609" w:type="dxa"/>
            <w:vAlign w:val="center"/>
          </w:tcPr>
          <w:p w:rsidR="00C93DE3" w:rsidRPr="00C93DE3" w:rsidRDefault="00C93DE3" w:rsidP="00A80341">
            <w:pPr>
              <w:widowControl w:val="0"/>
              <w:jc w:val="center"/>
              <w:rPr>
                <w:rFonts w:ascii="Times New Roman" w:eastAsia="Calibri" w:hAnsi="Times New Roman" w:cs="Times New Roman"/>
                <w:b/>
                <w:sz w:val="24"/>
                <w:szCs w:val="24"/>
              </w:rPr>
            </w:pPr>
            <w:r w:rsidRPr="00C93DE3">
              <w:rPr>
                <w:rFonts w:ascii="Times New Roman" w:eastAsia="Calibri" w:hAnsi="Times New Roman" w:cs="Times New Roman"/>
                <w:b/>
                <w:sz w:val="24"/>
                <w:szCs w:val="24"/>
              </w:rPr>
              <w:t>№</w:t>
            </w:r>
          </w:p>
        </w:tc>
        <w:tc>
          <w:tcPr>
            <w:tcW w:w="6020" w:type="dxa"/>
            <w:vAlign w:val="center"/>
          </w:tcPr>
          <w:p w:rsidR="00C93DE3" w:rsidRPr="00C93DE3" w:rsidRDefault="00C93DE3" w:rsidP="00A80341">
            <w:pPr>
              <w:widowControl w:val="0"/>
              <w:ind w:right="-675"/>
              <w:jc w:val="center"/>
              <w:rPr>
                <w:rFonts w:ascii="Times New Roman" w:eastAsia="Calibri" w:hAnsi="Times New Roman" w:cs="Times New Roman"/>
                <w:b/>
                <w:sz w:val="24"/>
                <w:szCs w:val="24"/>
              </w:rPr>
            </w:pPr>
            <w:r w:rsidRPr="00C93DE3">
              <w:rPr>
                <w:rFonts w:ascii="Times New Roman" w:eastAsia="Calibri" w:hAnsi="Times New Roman" w:cs="Times New Roman"/>
                <w:b/>
                <w:sz w:val="24"/>
                <w:szCs w:val="24"/>
              </w:rPr>
              <w:t>Название темы</w:t>
            </w:r>
          </w:p>
        </w:tc>
        <w:tc>
          <w:tcPr>
            <w:tcW w:w="2551" w:type="dxa"/>
            <w:vAlign w:val="center"/>
          </w:tcPr>
          <w:p w:rsidR="00C93DE3" w:rsidRPr="00C93DE3" w:rsidRDefault="00C93DE3" w:rsidP="00A80341">
            <w:pPr>
              <w:widowControl w:val="0"/>
              <w:jc w:val="center"/>
              <w:rPr>
                <w:rFonts w:ascii="Times New Roman" w:eastAsia="Calibri" w:hAnsi="Times New Roman" w:cs="Times New Roman"/>
                <w:b/>
                <w:sz w:val="24"/>
                <w:szCs w:val="24"/>
              </w:rPr>
            </w:pPr>
            <w:r w:rsidRPr="00C93DE3">
              <w:rPr>
                <w:rFonts w:ascii="Times New Roman" w:eastAsia="Calibri" w:hAnsi="Times New Roman" w:cs="Times New Roman"/>
                <w:b/>
                <w:sz w:val="24"/>
                <w:szCs w:val="24"/>
              </w:rPr>
              <w:t>Количество часов</w:t>
            </w:r>
          </w:p>
          <w:p w:rsidR="00C93DE3" w:rsidRPr="00C93DE3" w:rsidRDefault="00C93DE3" w:rsidP="00A80341">
            <w:pPr>
              <w:widowControl w:val="0"/>
              <w:jc w:val="center"/>
              <w:rPr>
                <w:rFonts w:ascii="Times New Roman" w:eastAsia="Calibri" w:hAnsi="Times New Roman" w:cs="Times New Roman"/>
                <w:b/>
                <w:sz w:val="24"/>
                <w:szCs w:val="24"/>
              </w:rPr>
            </w:pPr>
          </w:p>
        </w:tc>
      </w:tr>
      <w:tr w:rsidR="00C93DE3" w:rsidRPr="00C93DE3" w:rsidTr="00C93DE3">
        <w:trPr>
          <w:trHeight w:val="259"/>
        </w:trPr>
        <w:tc>
          <w:tcPr>
            <w:tcW w:w="609" w:type="dxa"/>
          </w:tcPr>
          <w:p w:rsidR="00C93DE3" w:rsidRPr="00C93DE3" w:rsidRDefault="00C93DE3" w:rsidP="00A80341">
            <w:pPr>
              <w:rPr>
                <w:rFonts w:ascii="Times New Roman" w:hAnsi="Times New Roman" w:cs="Times New Roman"/>
                <w:sz w:val="24"/>
                <w:szCs w:val="24"/>
              </w:rPr>
            </w:pPr>
            <w:r w:rsidRPr="00C93DE3">
              <w:rPr>
                <w:rFonts w:ascii="Times New Roman" w:hAnsi="Times New Roman" w:cs="Times New Roman"/>
                <w:sz w:val="24"/>
                <w:szCs w:val="24"/>
              </w:rPr>
              <w:t>1</w:t>
            </w:r>
          </w:p>
        </w:tc>
        <w:tc>
          <w:tcPr>
            <w:tcW w:w="6020" w:type="dxa"/>
          </w:tcPr>
          <w:p w:rsidR="00C93DE3" w:rsidRPr="00C93DE3" w:rsidRDefault="00C93DE3" w:rsidP="00A80341">
            <w:pPr>
              <w:rPr>
                <w:rFonts w:ascii="Times New Roman" w:hAnsi="Times New Roman" w:cs="Times New Roman"/>
                <w:sz w:val="24"/>
                <w:szCs w:val="24"/>
              </w:rPr>
            </w:pPr>
            <w:r w:rsidRPr="00C93DE3">
              <w:rPr>
                <w:rFonts w:ascii="Times New Roman" w:hAnsi="Times New Roman" w:cs="Times New Roman"/>
                <w:sz w:val="24"/>
                <w:szCs w:val="24"/>
              </w:rPr>
              <w:t>Введение в предмет стереометрии</w:t>
            </w:r>
          </w:p>
        </w:tc>
        <w:tc>
          <w:tcPr>
            <w:tcW w:w="2551" w:type="dxa"/>
          </w:tcPr>
          <w:p w:rsidR="00C93DE3" w:rsidRPr="00C93DE3" w:rsidRDefault="00C93DE3" w:rsidP="00A80341">
            <w:pPr>
              <w:jc w:val="center"/>
              <w:rPr>
                <w:rFonts w:ascii="Times New Roman" w:hAnsi="Times New Roman" w:cs="Times New Roman"/>
                <w:sz w:val="24"/>
                <w:szCs w:val="24"/>
              </w:rPr>
            </w:pPr>
            <w:r w:rsidRPr="00C93DE3">
              <w:rPr>
                <w:rFonts w:ascii="Times New Roman" w:hAnsi="Times New Roman" w:cs="Times New Roman"/>
                <w:sz w:val="24"/>
                <w:szCs w:val="24"/>
              </w:rPr>
              <w:t>7</w:t>
            </w:r>
          </w:p>
        </w:tc>
      </w:tr>
      <w:tr w:rsidR="00C93DE3" w:rsidRPr="00C93DE3" w:rsidTr="00C93DE3">
        <w:trPr>
          <w:trHeight w:val="548"/>
        </w:trPr>
        <w:tc>
          <w:tcPr>
            <w:tcW w:w="609" w:type="dxa"/>
          </w:tcPr>
          <w:p w:rsidR="00C93DE3" w:rsidRPr="00C93DE3" w:rsidRDefault="00C93DE3" w:rsidP="00A80341">
            <w:pPr>
              <w:rPr>
                <w:rFonts w:ascii="Times New Roman" w:hAnsi="Times New Roman" w:cs="Times New Roman"/>
                <w:sz w:val="24"/>
                <w:szCs w:val="24"/>
              </w:rPr>
            </w:pPr>
            <w:r w:rsidRPr="00C93DE3">
              <w:rPr>
                <w:rFonts w:ascii="Times New Roman" w:hAnsi="Times New Roman" w:cs="Times New Roman"/>
                <w:sz w:val="24"/>
                <w:szCs w:val="24"/>
              </w:rPr>
              <w:t>2</w:t>
            </w:r>
          </w:p>
        </w:tc>
        <w:tc>
          <w:tcPr>
            <w:tcW w:w="6020" w:type="dxa"/>
          </w:tcPr>
          <w:p w:rsidR="00C93DE3" w:rsidRPr="00C93DE3" w:rsidRDefault="00C93DE3" w:rsidP="00A80341">
            <w:pPr>
              <w:rPr>
                <w:rFonts w:ascii="Times New Roman" w:hAnsi="Times New Roman" w:cs="Times New Roman"/>
                <w:sz w:val="24"/>
                <w:szCs w:val="24"/>
              </w:rPr>
            </w:pPr>
            <w:r w:rsidRPr="00C93DE3">
              <w:rPr>
                <w:rFonts w:ascii="Times New Roman" w:hAnsi="Times New Roman" w:cs="Times New Roman"/>
                <w:sz w:val="24"/>
                <w:szCs w:val="24"/>
              </w:rPr>
              <w:t>Параллельность прямых и плоскостей</w:t>
            </w:r>
          </w:p>
        </w:tc>
        <w:tc>
          <w:tcPr>
            <w:tcW w:w="2551" w:type="dxa"/>
          </w:tcPr>
          <w:p w:rsidR="00C93DE3" w:rsidRPr="00C93DE3" w:rsidRDefault="00C93DE3" w:rsidP="00A80341">
            <w:pPr>
              <w:jc w:val="center"/>
              <w:rPr>
                <w:rFonts w:ascii="Times New Roman" w:hAnsi="Times New Roman" w:cs="Times New Roman"/>
                <w:sz w:val="24"/>
                <w:szCs w:val="24"/>
              </w:rPr>
            </w:pPr>
            <w:r w:rsidRPr="00C93DE3">
              <w:rPr>
                <w:rFonts w:ascii="Times New Roman" w:hAnsi="Times New Roman" w:cs="Times New Roman"/>
                <w:sz w:val="24"/>
                <w:szCs w:val="24"/>
              </w:rPr>
              <w:t>19</w:t>
            </w:r>
          </w:p>
        </w:tc>
      </w:tr>
      <w:tr w:rsidR="00C93DE3" w:rsidRPr="00C93DE3" w:rsidTr="00C93DE3">
        <w:trPr>
          <w:trHeight w:val="533"/>
        </w:trPr>
        <w:tc>
          <w:tcPr>
            <w:tcW w:w="609" w:type="dxa"/>
          </w:tcPr>
          <w:p w:rsidR="00C93DE3" w:rsidRPr="00C93DE3" w:rsidRDefault="00C93DE3" w:rsidP="00A80341">
            <w:pPr>
              <w:rPr>
                <w:rFonts w:ascii="Times New Roman" w:hAnsi="Times New Roman" w:cs="Times New Roman"/>
                <w:sz w:val="24"/>
                <w:szCs w:val="24"/>
              </w:rPr>
            </w:pPr>
            <w:r w:rsidRPr="00C93DE3">
              <w:rPr>
                <w:rFonts w:ascii="Times New Roman" w:hAnsi="Times New Roman" w:cs="Times New Roman"/>
                <w:sz w:val="24"/>
                <w:szCs w:val="24"/>
              </w:rPr>
              <w:t>3</w:t>
            </w:r>
          </w:p>
        </w:tc>
        <w:tc>
          <w:tcPr>
            <w:tcW w:w="6020" w:type="dxa"/>
          </w:tcPr>
          <w:p w:rsidR="00C93DE3" w:rsidRPr="00C93DE3" w:rsidRDefault="00C93DE3" w:rsidP="00A80341">
            <w:pPr>
              <w:rPr>
                <w:rFonts w:ascii="Times New Roman" w:hAnsi="Times New Roman" w:cs="Times New Roman"/>
                <w:sz w:val="24"/>
                <w:szCs w:val="24"/>
              </w:rPr>
            </w:pPr>
            <w:r w:rsidRPr="00C93DE3">
              <w:rPr>
                <w:rFonts w:ascii="Times New Roman" w:hAnsi="Times New Roman" w:cs="Times New Roman"/>
                <w:sz w:val="24"/>
                <w:szCs w:val="24"/>
              </w:rPr>
              <w:t>Перпендикулярность прямых и плоскостей</w:t>
            </w:r>
          </w:p>
        </w:tc>
        <w:tc>
          <w:tcPr>
            <w:tcW w:w="2551" w:type="dxa"/>
          </w:tcPr>
          <w:p w:rsidR="00C93DE3" w:rsidRPr="00C93DE3" w:rsidRDefault="00C93DE3" w:rsidP="00A80341">
            <w:pPr>
              <w:jc w:val="center"/>
              <w:rPr>
                <w:rFonts w:ascii="Times New Roman" w:hAnsi="Times New Roman" w:cs="Times New Roman"/>
                <w:sz w:val="24"/>
                <w:szCs w:val="24"/>
              </w:rPr>
            </w:pPr>
            <w:r w:rsidRPr="00C93DE3">
              <w:rPr>
                <w:rFonts w:ascii="Times New Roman" w:hAnsi="Times New Roman" w:cs="Times New Roman"/>
                <w:sz w:val="24"/>
                <w:szCs w:val="24"/>
              </w:rPr>
              <w:t>19</w:t>
            </w:r>
          </w:p>
        </w:tc>
      </w:tr>
      <w:tr w:rsidR="00C93DE3" w:rsidRPr="00C93DE3" w:rsidTr="00C93DE3">
        <w:trPr>
          <w:trHeight w:val="274"/>
        </w:trPr>
        <w:tc>
          <w:tcPr>
            <w:tcW w:w="609" w:type="dxa"/>
          </w:tcPr>
          <w:p w:rsidR="00C93DE3" w:rsidRPr="00C93DE3" w:rsidRDefault="00C93DE3" w:rsidP="00A80341">
            <w:pPr>
              <w:rPr>
                <w:rFonts w:ascii="Times New Roman" w:hAnsi="Times New Roman" w:cs="Times New Roman"/>
                <w:sz w:val="24"/>
                <w:szCs w:val="24"/>
              </w:rPr>
            </w:pPr>
            <w:r w:rsidRPr="00C93DE3">
              <w:rPr>
                <w:rFonts w:ascii="Times New Roman" w:hAnsi="Times New Roman" w:cs="Times New Roman"/>
                <w:sz w:val="24"/>
                <w:szCs w:val="24"/>
              </w:rPr>
              <w:t>4</w:t>
            </w:r>
          </w:p>
        </w:tc>
        <w:tc>
          <w:tcPr>
            <w:tcW w:w="6020" w:type="dxa"/>
          </w:tcPr>
          <w:p w:rsidR="00C93DE3" w:rsidRPr="00C93DE3" w:rsidRDefault="00C93DE3" w:rsidP="00A80341">
            <w:pPr>
              <w:rPr>
                <w:rFonts w:ascii="Times New Roman" w:hAnsi="Times New Roman" w:cs="Times New Roman"/>
                <w:sz w:val="24"/>
                <w:szCs w:val="24"/>
              </w:rPr>
            </w:pPr>
            <w:r w:rsidRPr="00C93DE3">
              <w:rPr>
                <w:rFonts w:ascii="Times New Roman" w:hAnsi="Times New Roman" w:cs="Times New Roman"/>
                <w:sz w:val="24"/>
                <w:szCs w:val="24"/>
              </w:rPr>
              <w:t>Многогранники</w:t>
            </w:r>
          </w:p>
        </w:tc>
        <w:tc>
          <w:tcPr>
            <w:tcW w:w="2551" w:type="dxa"/>
          </w:tcPr>
          <w:p w:rsidR="00C93DE3" w:rsidRPr="00C93DE3" w:rsidRDefault="00C93DE3" w:rsidP="00A80341">
            <w:pPr>
              <w:jc w:val="center"/>
              <w:rPr>
                <w:rFonts w:ascii="Times New Roman" w:hAnsi="Times New Roman" w:cs="Times New Roman"/>
                <w:sz w:val="24"/>
                <w:szCs w:val="24"/>
              </w:rPr>
            </w:pPr>
            <w:r w:rsidRPr="00C93DE3">
              <w:rPr>
                <w:rFonts w:ascii="Times New Roman" w:hAnsi="Times New Roman" w:cs="Times New Roman"/>
                <w:sz w:val="24"/>
                <w:szCs w:val="24"/>
              </w:rPr>
              <w:t>15</w:t>
            </w:r>
          </w:p>
        </w:tc>
      </w:tr>
      <w:tr w:rsidR="00C93DE3" w:rsidRPr="00C93DE3" w:rsidTr="00C93DE3">
        <w:trPr>
          <w:trHeight w:val="274"/>
        </w:trPr>
        <w:tc>
          <w:tcPr>
            <w:tcW w:w="609" w:type="dxa"/>
          </w:tcPr>
          <w:p w:rsidR="00C93DE3" w:rsidRPr="00C93DE3" w:rsidRDefault="00C93DE3" w:rsidP="00A80341">
            <w:pPr>
              <w:rPr>
                <w:rFonts w:ascii="Times New Roman" w:hAnsi="Times New Roman" w:cs="Times New Roman"/>
                <w:sz w:val="24"/>
                <w:szCs w:val="24"/>
              </w:rPr>
            </w:pPr>
            <w:r w:rsidRPr="00C93DE3">
              <w:rPr>
                <w:rFonts w:ascii="Times New Roman" w:hAnsi="Times New Roman" w:cs="Times New Roman"/>
                <w:sz w:val="24"/>
                <w:szCs w:val="24"/>
              </w:rPr>
              <w:t>5</w:t>
            </w:r>
          </w:p>
        </w:tc>
        <w:tc>
          <w:tcPr>
            <w:tcW w:w="6020" w:type="dxa"/>
          </w:tcPr>
          <w:p w:rsidR="00C93DE3" w:rsidRPr="00C93DE3" w:rsidRDefault="00C93DE3" w:rsidP="00A80341">
            <w:pPr>
              <w:rPr>
                <w:rFonts w:ascii="Times New Roman" w:hAnsi="Times New Roman" w:cs="Times New Roman"/>
                <w:sz w:val="24"/>
                <w:szCs w:val="24"/>
              </w:rPr>
            </w:pPr>
            <w:r w:rsidRPr="00C93DE3">
              <w:rPr>
                <w:rFonts w:ascii="Times New Roman" w:eastAsia="Calibri" w:hAnsi="Times New Roman" w:cs="Times New Roman"/>
                <w:sz w:val="24"/>
                <w:szCs w:val="24"/>
              </w:rPr>
              <w:t>Повторение</w:t>
            </w:r>
          </w:p>
        </w:tc>
        <w:tc>
          <w:tcPr>
            <w:tcW w:w="2551" w:type="dxa"/>
          </w:tcPr>
          <w:p w:rsidR="00C93DE3" w:rsidRPr="00C93DE3" w:rsidRDefault="00C93DE3" w:rsidP="00A80341">
            <w:pPr>
              <w:jc w:val="center"/>
              <w:rPr>
                <w:rFonts w:ascii="Times New Roman" w:hAnsi="Times New Roman" w:cs="Times New Roman"/>
                <w:sz w:val="24"/>
                <w:szCs w:val="24"/>
              </w:rPr>
            </w:pPr>
            <w:r w:rsidRPr="00C93DE3">
              <w:rPr>
                <w:rFonts w:ascii="Times New Roman" w:hAnsi="Times New Roman" w:cs="Times New Roman"/>
                <w:sz w:val="24"/>
                <w:szCs w:val="24"/>
              </w:rPr>
              <w:t>8</w:t>
            </w:r>
          </w:p>
        </w:tc>
      </w:tr>
      <w:tr w:rsidR="00C93DE3" w:rsidRPr="00C93DE3" w:rsidTr="00C93DE3">
        <w:trPr>
          <w:trHeight w:val="281"/>
        </w:trPr>
        <w:tc>
          <w:tcPr>
            <w:tcW w:w="609" w:type="dxa"/>
          </w:tcPr>
          <w:p w:rsidR="00C93DE3" w:rsidRPr="00C93DE3" w:rsidRDefault="00C93DE3" w:rsidP="00A80341">
            <w:pPr>
              <w:rPr>
                <w:rFonts w:ascii="Times New Roman" w:hAnsi="Times New Roman" w:cs="Times New Roman"/>
                <w:sz w:val="24"/>
                <w:szCs w:val="24"/>
              </w:rPr>
            </w:pPr>
          </w:p>
        </w:tc>
        <w:tc>
          <w:tcPr>
            <w:tcW w:w="6020" w:type="dxa"/>
          </w:tcPr>
          <w:p w:rsidR="00C93DE3" w:rsidRPr="00C93DE3" w:rsidRDefault="00C93DE3" w:rsidP="00A80341">
            <w:pPr>
              <w:rPr>
                <w:rFonts w:ascii="Times New Roman" w:hAnsi="Times New Roman" w:cs="Times New Roman"/>
                <w:sz w:val="24"/>
                <w:szCs w:val="24"/>
              </w:rPr>
            </w:pPr>
            <w:r w:rsidRPr="00C93DE3">
              <w:rPr>
                <w:rFonts w:ascii="Times New Roman" w:hAnsi="Times New Roman" w:cs="Times New Roman"/>
                <w:sz w:val="24"/>
                <w:szCs w:val="24"/>
              </w:rPr>
              <w:t>Итого</w:t>
            </w:r>
          </w:p>
        </w:tc>
        <w:tc>
          <w:tcPr>
            <w:tcW w:w="2551" w:type="dxa"/>
          </w:tcPr>
          <w:p w:rsidR="00C93DE3" w:rsidRPr="00C93DE3" w:rsidRDefault="00C93DE3" w:rsidP="00A80341">
            <w:pPr>
              <w:jc w:val="center"/>
              <w:rPr>
                <w:rFonts w:ascii="Times New Roman" w:hAnsi="Times New Roman" w:cs="Times New Roman"/>
                <w:sz w:val="24"/>
                <w:szCs w:val="24"/>
              </w:rPr>
            </w:pPr>
            <w:r w:rsidRPr="00C93DE3">
              <w:rPr>
                <w:rFonts w:ascii="Times New Roman" w:hAnsi="Times New Roman" w:cs="Times New Roman"/>
                <w:sz w:val="24"/>
                <w:szCs w:val="24"/>
              </w:rPr>
              <w:t>68</w:t>
            </w:r>
          </w:p>
        </w:tc>
      </w:tr>
    </w:tbl>
    <w:p w:rsidR="00C93DE3" w:rsidRPr="00C93DE3" w:rsidRDefault="00C93DE3" w:rsidP="00C93DE3">
      <w:pPr>
        <w:spacing w:after="0" w:line="240" w:lineRule="auto"/>
        <w:rPr>
          <w:rFonts w:ascii="Times New Roman" w:hAnsi="Times New Roman" w:cs="Times New Roman"/>
          <w:sz w:val="24"/>
          <w:szCs w:val="24"/>
        </w:rPr>
      </w:pPr>
      <w:r w:rsidRPr="00C93DE3">
        <w:rPr>
          <w:rFonts w:ascii="Times New Roman" w:hAnsi="Times New Roman" w:cs="Times New Roman"/>
          <w:sz w:val="24"/>
          <w:szCs w:val="24"/>
        </w:rPr>
        <w:t>5. Формы контроля</w:t>
      </w:r>
    </w:p>
    <w:p w:rsidR="00C93DE3" w:rsidRPr="006A53C0" w:rsidRDefault="00C93DE3" w:rsidP="00C93DE3">
      <w:pPr>
        <w:spacing w:after="0" w:line="240" w:lineRule="auto"/>
        <w:rPr>
          <w:rFonts w:ascii="Times New Roman" w:hAnsi="Times New Roman" w:cs="Times New Roman"/>
          <w:sz w:val="24"/>
          <w:szCs w:val="24"/>
        </w:rPr>
      </w:pPr>
      <w:r w:rsidRPr="006A53C0">
        <w:rPr>
          <w:rFonts w:ascii="Times New Roman" w:hAnsi="Times New Roman" w:cs="Times New Roman"/>
          <w:sz w:val="24"/>
          <w:szCs w:val="24"/>
        </w:rPr>
        <w:t>Входной, промежуточный и итоговый.</w:t>
      </w:r>
    </w:p>
    <w:p w:rsidR="00C93DE3" w:rsidRPr="006A53C0" w:rsidRDefault="00C93DE3" w:rsidP="00C93DE3">
      <w:pPr>
        <w:spacing w:after="0" w:line="240" w:lineRule="auto"/>
        <w:rPr>
          <w:rFonts w:ascii="Times New Roman" w:hAnsi="Times New Roman" w:cs="Times New Roman"/>
          <w:sz w:val="24"/>
          <w:szCs w:val="24"/>
        </w:rPr>
      </w:pPr>
      <w:r>
        <w:rPr>
          <w:rFonts w:ascii="Times New Roman" w:hAnsi="Times New Roman" w:cs="Times New Roman"/>
          <w:sz w:val="24"/>
          <w:szCs w:val="24"/>
        </w:rPr>
        <w:t>Контрольные работы – 5</w:t>
      </w:r>
    </w:p>
    <w:p w:rsidR="00C93DE3" w:rsidRPr="00C93DE3" w:rsidRDefault="00C93DE3" w:rsidP="00C93DE3">
      <w:pPr>
        <w:spacing w:after="0" w:line="240" w:lineRule="auto"/>
        <w:jc w:val="center"/>
        <w:rPr>
          <w:rFonts w:ascii="Times New Roman" w:hAnsi="Times New Roman" w:cs="Times New Roman"/>
          <w:sz w:val="24"/>
          <w:szCs w:val="24"/>
        </w:rPr>
      </w:pPr>
      <w:r w:rsidRPr="00C93DE3">
        <w:rPr>
          <w:rFonts w:ascii="Times New Roman" w:hAnsi="Times New Roman" w:cs="Times New Roman"/>
          <w:sz w:val="24"/>
          <w:szCs w:val="24"/>
        </w:rPr>
        <w:t xml:space="preserve">  </w:t>
      </w:r>
    </w:p>
    <w:p w:rsidR="00C93DE3" w:rsidRPr="00C93DE3" w:rsidRDefault="00C93DE3" w:rsidP="00C93DE3">
      <w:pPr>
        <w:shd w:val="clear" w:color="auto" w:fill="FFFFFF"/>
        <w:spacing w:after="0" w:line="240" w:lineRule="auto"/>
        <w:ind w:left="10"/>
        <w:rPr>
          <w:rFonts w:ascii="Times New Roman" w:hAnsi="Times New Roman" w:cs="Times New Roman"/>
          <w:color w:val="000000"/>
          <w:sz w:val="24"/>
          <w:szCs w:val="24"/>
        </w:rPr>
      </w:pPr>
      <w:r w:rsidRPr="00C93DE3">
        <w:rPr>
          <w:rFonts w:ascii="Times New Roman" w:hAnsi="Times New Roman" w:cs="Times New Roman"/>
          <w:sz w:val="24"/>
          <w:szCs w:val="24"/>
        </w:rPr>
        <w:t xml:space="preserve"> </w:t>
      </w:r>
      <w:r w:rsidRPr="00C93DE3">
        <w:rPr>
          <w:rFonts w:ascii="Times New Roman" w:hAnsi="Times New Roman" w:cs="Times New Roman"/>
          <w:color w:val="000000"/>
          <w:sz w:val="24"/>
          <w:szCs w:val="24"/>
        </w:rPr>
        <w:t>Самостоятельная работа (</w:t>
      </w:r>
      <w:r w:rsidRPr="00C93DE3">
        <w:rPr>
          <w:rFonts w:ascii="Times New Roman" w:hAnsi="Times New Roman" w:cs="Times New Roman"/>
          <w:sz w:val="24"/>
          <w:szCs w:val="24"/>
        </w:rPr>
        <w:t>Введение в предмет стереометрии)</w:t>
      </w:r>
    </w:p>
    <w:p w:rsidR="00C93DE3" w:rsidRPr="00C93DE3" w:rsidRDefault="00C93DE3" w:rsidP="00C93DE3">
      <w:pPr>
        <w:shd w:val="clear" w:color="auto" w:fill="FFFFFF"/>
        <w:spacing w:after="0" w:line="240" w:lineRule="auto"/>
        <w:ind w:left="10"/>
        <w:rPr>
          <w:rFonts w:ascii="Times New Roman" w:hAnsi="Times New Roman" w:cs="Times New Roman"/>
          <w:sz w:val="24"/>
          <w:szCs w:val="24"/>
        </w:rPr>
      </w:pPr>
      <w:r w:rsidRPr="00C93DE3">
        <w:rPr>
          <w:rFonts w:ascii="Times New Roman" w:hAnsi="Times New Roman" w:cs="Times New Roman"/>
          <w:sz w:val="24"/>
          <w:szCs w:val="24"/>
        </w:rPr>
        <w:t xml:space="preserve">  </w:t>
      </w:r>
      <w:r w:rsidRPr="00C93DE3">
        <w:rPr>
          <w:rFonts w:ascii="Times New Roman" w:hAnsi="Times New Roman" w:cs="Times New Roman"/>
          <w:color w:val="000000"/>
          <w:sz w:val="24"/>
          <w:szCs w:val="24"/>
        </w:rPr>
        <w:t>Контрольная работа</w:t>
      </w:r>
      <w:r w:rsidRPr="00C93DE3">
        <w:rPr>
          <w:rFonts w:ascii="Times New Roman" w:hAnsi="Times New Roman" w:cs="Times New Roman"/>
          <w:sz w:val="24"/>
          <w:szCs w:val="24"/>
        </w:rPr>
        <w:t xml:space="preserve"> </w:t>
      </w:r>
      <w:r w:rsidRPr="00C93DE3">
        <w:rPr>
          <w:rFonts w:ascii="Times New Roman" w:hAnsi="Times New Roman" w:cs="Times New Roman"/>
          <w:color w:val="000000"/>
          <w:sz w:val="24"/>
          <w:szCs w:val="24"/>
        </w:rPr>
        <w:t>№ 1 по теме: «Взаим</w:t>
      </w:r>
      <w:r w:rsidRPr="00C93DE3">
        <w:rPr>
          <w:rFonts w:ascii="Times New Roman" w:hAnsi="Times New Roman" w:cs="Times New Roman"/>
          <w:color w:val="000000"/>
          <w:sz w:val="24"/>
          <w:szCs w:val="24"/>
        </w:rPr>
        <w:softHyphen/>
        <w:t>ное расположение прямых в пространст</w:t>
      </w:r>
      <w:r w:rsidRPr="00C93DE3">
        <w:rPr>
          <w:rFonts w:ascii="Times New Roman" w:hAnsi="Times New Roman" w:cs="Times New Roman"/>
          <w:color w:val="000000"/>
          <w:sz w:val="24"/>
          <w:szCs w:val="24"/>
        </w:rPr>
        <w:softHyphen/>
        <w:t>ве»</w:t>
      </w:r>
    </w:p>
    <w:p w:rsidR="00C93DE3" w:rsidRPr="00C93DE3" w:rsidRDefault="00C93DE3" w:rsidP="00C93DE3">
      <w:pPr>
        <w:shd w:val="clear" w:color="auto" w:fill="FFFFFF"/>
        <w:spacing w:after="0" w:line="240" w:lineRule="auto"/>
        <w:rPr>
          <w:rFonts w:ascii="Times New Roman" w:hAnsi="Times New Roman" w:cs="Times New Roman"/>
          <w:color w:val="000000"/>
          <w:sz w:val="24"/>
          <w:szCs w:val="24"/>
        </w:rPr>
      </w:pPr>
      <w:r w:rsidRPr="00C93DE3">
        <w:rPr>
          <w:rFonts w:ascii="Times New Roman" w:hAnsi="Times New Roman" w:cs="Times New Roman"/>
          <w:color w:val="000000"/>
          <w:sz w:val="24"/>
          <w:szCs w:val="24"/>
        </w:rPr>
        <w:t xml:space="preserve">  Контрольная работа</w:t>
      </w:r>
      <w:r w:rsidRPr="00C93DE3">
        <w:rPr>
          <w:rFonts w:ascii="Times New Roman" w:hAnsi="Times New Roman" w:cs="Times New Roman"/>
          <w:sz w:val="24"/>
          <w:szCs w:val="24"/>
        </w:rPr>
        <w:t xml:space="preserve"> </w:t>
      </w:r>
      <w:r w:rsidRPr="00C93DE3">
        <w:rPr>
          <w:rFonts w:ascii="Times New Roman" w:hAnsi="Times New Roman" w:cs="Times New Roman"/>
          <w:color w:val="000000"/>
          <w:sz w:val="24"/>
          <w:szCs w:val="24"/>
        </w:rPr>
        <w:t>№ 2 по теме: «Парал</w:t>
      </w:r>
      <w:r w:rsidRPr="00C93DE3">
        <w:rPr>
          <w:rFonts w:ascii="Times New Roman" w:hAnsi="Times New Roman" w:cs="Times New Roman"/>
          <w:color w:val="000000"/>
          <w:sz w:val="24"/>
          <w:szCs w:val="24"/>
        </w:rPr>
        <w:softHyphen/>
        <w:t>лельность прямых и плоскостей»</w:t>
      </w:r>
    </w:p>
    <w:p w:rsidR="00C93DE3" w:rsidRPr="00C93DE3" w:rsidRDefault="00C93DE3" w:rsidP="00C93DE3">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C93DE3">
        <w:rPr>
          <w:rFonts w:ascii="Times New Roman" w:hAnsi="Times New Roman" w:cs="Times New Roman"/>
          <w:color w:val="000000"/>
          <w:sz w:val="24"/>
          <w:szCs w:val="24"/>
        </w:rPr>
        <w:t>Контрольная работа</w:t>
      </w:r>
      <w:r w:rsidRPr="00C93DE3">
        <w:rPr>
          <w:rFonts w:ascii="Times New Roman" w:hAnsi="Times New Roman" w:cs="Times New Roman"/>
          <w:sz w:val="24"/>
          <w:szCs w:val="24"/>
        </w:rPr>
        <w:t xml:space="preserve"> </w:t>
      </w:r>
      <w:r w:rsidRPr="00C93DE3">
        <w:rPr>
          <w:rFonts w:ascii="Times New Roman" w:hAnsi="Times New Roman" w:cs="Times New Roman"/>
          <w:color w:val="000000"/>
          <w:sz w:val="24"/>
          <w:szCs w:val="24"/>
        </w:rPr>
        <w:t>№ 3 по теме: «Пер</w:t>
      </w:r>
      <w:r w:rsidRPr="00C93DE3">
        <w:rPr>
          <w:rFonts w:ascii="Times New Roman" w:hAnsi="Times New Roman" w:cs="Times New Roman"/>
          <w:color w:val="000000"/>
          <w:sz w:val="24"/>
          <w:szCs w:val="24"/>
        </w:rPr>
        <w:softHyphen/>
        <w:t>пендикулярность прямых и плоско</w:t>
      </w:r>
      <w:r w:rsidRPr="00C93DE3">
        <w:rPr>
          <w:rFonts w:ascii="Times New Roman" w:hAnsi="Times New Roman" w:cs="Times New Roman"/>
          <w:color w:val="000000"/>
          <w:sz w:val="24"/>
          <w:szCs w:val="24"/>
        </w:rPr>
        <w:softHyphen/>
        <w:t>стей»</w:t>
      </w:r>
    </w:p>
    <w:p w:rsidR="00C93DE3" w:rsidRPr="00C93DE3" w:rsidRDefault="00C93DE3" w:rsidP="00C93DE3">
      <w:pPr>
        <w:shd w:val="clear" w:color="auto" w:fill="FFFFFF"/>
        <w:spacing w:after="0" w:line="240" w:lineRule="auto"/>
        <w:ind w:left="34"/>
        <w:rPr>
          <w:rFonts w:ascii="Times New Roman" w:hAnsi="Times New Roman" w:cs="Times New Roman"/>
          <w:color w:val="000000"/>
          <w:sz w:val="24"/>
          <w:szCs w:val="24"/>
        </w:rPr>
      </w:pPr>
      <w:r w:rsidRPr="00C93DE3">
        <w:rPr>
          <w:rFonts w:ascii="Times New Roman" w:hAnsi="Times New Roman" w:cs="Times New Roman"/>
          <w:sz w:val="24"/>
          <w:szCs w:val="24"/>
        </w:rPr>
        <w:t xml:space="preserve">  </w:t>
      </w:r>
      <w:r w:rsidRPr="00C93DE3">
        <w:rPr>
          <w:rFonts w:ascii="Times New Roman" w:hAnsi="Times New Roman" w:cs="Times New Roman"/>
          <w:color w:val="000000"/>
          <w:sz w:val="24"/>
          <w:szCs w:val="24"/>
        </w:rPr>
        <w:t>Контрольная работа</w:t>
      </w:r>
      <w:r w:rsidRPr="00C93DE3">
        <w:rPr>
          <w:rFonts w:ascii="Times New Roman" w:hAnsi="Times New Roman" w:cs="Times New Roman"/>
          <w:sz w:val="24"/>
          <w:szCs w:val="24"/>
        </w:rPr>
        <w:t xml:space="preserve"> </w:t>
      </w:r>
      <w:r w:rsidRPr="00C93DE3">
        <w:rPr>
          <w:rFonts w:ascii="Times New Roman" w:hAnsi="Times New Roman" w:cs="Times New Roman"/>
          <w:color w:val="000000"/>
          <w:sz w:val="24"/>
          <w:szCs w:val="24"/>
        </w:rPr>
        <w:t>№ 4 по теме: «Много</w:t>
      </w:r>
      <w:r w:rsidRPr="00C93DE3">
        <w:rPr>
          <w:rFonts w:ascii="Times New Roman" w:hAnsi="Times New Roman" w:cs="Times New Roman"/>
          <w:color w:val="000000"/>
          <w:sz w:val="24"/>
          <w:szCs w:val="24"/>
        </w:rPr>
        <w:softHyphen/>
        <w:t>гранники»</w:t>
      </w:r>
    </w:p>
    <w:p w:rsidR="00C93DE3" w:rsidRPr="00C93DE3" w:rsidRDefault="00C93DE3" w:rsidP="00C93DE3">
      <w:pPr>
        <w:spacing w:after="0" w:line="240" w:lineRule="auto"/>
        <w:rPr>
          <w:rFonts w:ascii="Times New Roman" w:hAnsi="Times New Roman" w:cs="Times New Roman"/>
          <w:sz w:val="24"/>
          <w:szCs w:val="24"/>
        </w:rPr>
      </w:pPr>
      <w:r w:rsidRPr="00C93DE3">
        <w:rPr>
          <w:rFonts w:ascii="Times New Roman" w:hAnsi="Times New Roman" w:cs="Times New Roman"/>
          <w:sz w:val="24"/>
          <w:szCs w:val="24"/>
        </w:rPr>
        <w:t xml:space="preserve">   Годовая контрольная работа №5</w:t>
      </w:r>
    </w:p>
    <w:p w:rsidR="002A5E18" w:rsidRDefault="002A5E18"/>
    <w:sectPr w:rsidR="002A5E18" w:rsidSect="00FC2E9D">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C11DF"/>
    <w:multiLevelType w:val="multilevel"/>
    <w:tmpl w:val="AE0C9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DE568FD"/>
    <w:multiLevelType w:val="hybridMultilevel"/>
    <w:tmpl w:val="1FA8B9DC"/>
    <w:lvl w:ilvl="0" w:tplc="D7767D62">
      <w:start w:val="1"/>
      <w:numFmt w:val="bullet"/>
      <w:lvlText w:val="-"/>
      <w:lvlJc w:val="left"/>
      <w:pPr>
        <w:ind w:left="720" w:hanging="360"/>
      </w:pPr>
      <w:rPr>
        <w:rFonts w:ascii="Simplified Arabic" w:hAnsi="Simplified Arabic"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998483A"/>
    <w:multiLevelType w:val="multilevel"/>
    <w:tmpl w:val="513CD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93DE3"/>
    <w:rsid w:val="00182250"/>
    <w:rsid w:val="0019463C"/>
    <w:rsid w:val="002A5E18"/>
    <w:rsid w:val="002B13D2"/>
    <w:rsid w:val="00C93D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DE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93DE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C93D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0">
    <w:name w:val="c0"/>
    <w:basedOn w:val="a0"/>
    <w:rsid w:val="00C93DE3"/>
  </w:style>
  <w:style w:type="paragraph" w:customStyle="1" w:styleId="c5">
    <w:name w:val="c5"/>
    <w:basedOn w:val="a"/>
    <w:rsid w:val="00C93D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C93DE3"/>
  </w:style>
  <w:style w:type="paragraph" w:styleId="a5">
    <w:name w:val="List Paragraph"/>
    <w:basedOn w:val="a"/>
    <w:uiPriority w:val="34"/>
    <w:qFormat/>
    <w:rsid w:val="002B13D2"/>
    <w:pPr>
      <w:ind w:left="720"/>
      <w:contextualSpacing/>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1610353448">
      <w:bodyDiv w:val="1"/>
      <w:marLeft w:val="0"/>
      <w:marRight w:val="0"/>
      <w:marTop w:val="0"/>
      <w:marBottom w:val="0"/>
      <w:divBdr>
        <w:top w:val="none" w:sz="0" w:space="0" w:color="auto"/>
        <w:left w:val="none" w:sz="0" w:space="0" w:color="auto"/>
        <w:bottom w:val="none" w:sz="0" w:space="0" w:color="auto"/>
        <w:right w:val="none" w:sz="0" w:space="0" w:color="auto"/>
      </w:divBdr>
    </w:div>
    <w:div w:id="162052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875</Words>
  <Characters>4994</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dc:creator>
  <cp:lastModifiedBy>GALADRYEL</cp:lastModifiedBy>
  <cp:revision>4</cp:revision>
  <dcterms:created xsi:type="dcterms:W3CDTF">2019-10-26T07:32:00Z</dcterms:created>
  <dcterms:modified xsi:type="dcterms:W3CDTF">2019-10-26T14:38:00Z</dcterms:modified>
</cp:coreProperties>
</file>